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372" w:rsidRDefault="00452372" w:rsidP="004523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372">
        <w:rPr>
          <w:rFonts w:ascii="Times New Roman" w:hAnsi="Times New Roman" w:cs="Times New Roman"/>
          <w:b/>
          <w:sz w:val="28"/>
          <w:szCs w:val="28"/>
        </w:rPr>
        <w:t>Инструкция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использованию отчета «Нефинансовые активы» Витрины ПИАО «Бюджетный (бухгалтерский) учет» с целью </w:t>
      </w:r>
      <w:r w:rsidR="009A05E3">
        <w:rPr>
          <w:rFonts w:ascii="Times New Roman" w:hAnsi="Times New Roman" w:cs="Times New Roman"/>
          <w:b/>
          <w:sz w:val="28"/>
          <w:szCs w:val="28"/>
        </w:rPr>
        <w:t>анализа поступающей информации из</w:t>
      </w:r>
      <w:r>
        <w:rPr>
          <w:rFonts w:ascii="Times New Roman" w:hAnsi="Times New Roman" w:cs="Times New Roman"/>
          <w:b/>
          <w:sz w:val="28"/>
          <w:szCs w:val="28"/>
        </w:rPr>
        <w:t xml:space="preserve"> ПУНФА.</w:t>
      </w:r>
    </w:p>
    <w:p w:rsidR="00452372" w:rsidRDefault="00452372" w:rsidP="004523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372" w:rsidRPr="00452372" w:rsidRDefault="00452372" w:rsidP="004523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640E" w:rsidRDefault="00A63D5F" w:rsidP="00A63D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Выбрать отчет «Сведения о ФХД ФОИВ» на Витрине «Бюджетный (бухгалтерский) учет»</w:t>
      </w:r>
      <w:r w:rsidR="00912293">
        <w:rPr>
          <w:rFonts w:ascii="Times New Roman" w:hAnsi="Times New Roman" w:cs="Times New Roman"/>
          <w:sz w:val="24"/>
          <w:szCs w:val="24"/>
        </w:rPr>
        <w:t>.</w:t>
      </w:r>
    </w:p>
    <w:p w:rsidR="00A63D5F" w:rsidRDefault="00454F9C" w:rsidP="00A63D5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45600" cy="19050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6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372" w:rsidRDefault="00452372" w:rsidP="00A63D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372" w:rsidRDefault="00452372" w:rsidP="00A63D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372" w:rsidRDefault="00452372" w:rsidP="00A63D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372" w:rsidRDefault="00452372" w:rsidP="00A63D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4F9C" w:rsidRDefault="00454F9C" w:rsidP="00A63D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4F9C" w:rsidRDefault="00454F9C" w:rsidP="00A63D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372" w:rsidRDefault="00452372" w:rsidP="00A63D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3D5F" w:rsidRDefault="00A63D5F" w:rsidP="00A63D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Выбрать раздел «Нефинансовые активы»</w:t>
      </w:r>
      <w:r w:rsidR="00912293">
        <w:rPr>
          <w:rFonts w:ascii="Times New Roman" w:hAnsi="Times New Roman" w:cs="Times New Roman"/>
          <w:sz w:val="24"/>
          <w:szCs w:val="24"/>
        </w:rPr>
        <w:t>.</w:t>
      </w:r>
    </w:p>
    <w:p w:rsidR="00A63D5F" w:rsidRDefault="00A63D5F" w:rsidP="00A63D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63D5F" w:rsidRDefault="00A63D5F" w:rsidP="00A63D5F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72200" cy="223615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7219" cy="2237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D5F" w:rsidRDefault="00A63D5F" w:rsidP="00A63D5F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52372" w:rsidRDefault="00452372" w:rsidP="00A63D5F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52372" w:rsidRDefault="00452372" w:rsidP="00A63D5F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A63D5F" w:rsidRDefault="00A63D5F" w:rsidP="00A63D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Выбрать «Объекты», «Список объектов»</w:t>
      </w:r>
    </w:p>
    <w:p w:rsidR="00A63D5F" w:rsidRDefault="00A63D5F" w:rsidP="00A63D5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63D5F" w:rsidRDefault="00A63D5F" w:rsidP="00A63D5F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24426" cy="136127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3419" cy="1363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D5F" w:rsidRDefault="00A63D5F" w:rsidP="00A63D5F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452372" w:rsidRDefault="00452372" w:rsidP="00A63D5F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452372" w:rsidRDefault="00452372" w:rsidP="00A63D5F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452372" w:rsidRDefault="00452372" w:rsidP="00A63D5F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A63D5F" w:rsidRDefault="00A63D5F" w:rsidP="00A63D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 необходимости произвести фильтрацию данных по:</w:t>
      </w:r>
    </w:p>
    <w:p w:rsidR="00A63D5F" w:rsidRDefault="00A63D5F" w:rsidP="00A63D5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– дате;</w:t>
      </w:r>
    </w:p>
    <w:p w:rsidR="00A63D5F" w:rsidRDefault="00A63D5F" w:rsidP="00A63D5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63D5F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коду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ГРБС;</w:t>
      </w:r>
    </w:p>
    <w:p w:rsidR="00A63D5F" w:rsidRDefault="00A63D5F" w:rsidP="00A63D5F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балансодержателю;</w:t>
      </w:r>
    </w:p>
    <w:p w:rsidR="00A63D5F" w:rsidRPr="00A63D5F" w:rsidRDefault="00A63D5F" w:rsidP="00A63D5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63D5F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количеству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выводимых записей (рекомендуется использовать значение 1000).</w:t>
      </w:r>
    </w:p>
    <w:p w:rsidR="00A63D5F" w:rsidRDefault="00A63D5F" w:rsidP="00A63D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45600" cy="15494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600" cy="154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01E" w:rsidRDefault="0075001E" w:rsidP="00A63D5F">
      <w:pPr>
        <w:rPr>
          <w:rFonts w:ascii="Times New Roman" w:hAnsi="Times New Roman" w:cs="Times New Roman"/>
          <w:sz w:val="24"/>
          <w:szCs w:val="24"/>
        </w:rPr>
      </w:pPr>
    </w:p>
    <w:p w:rsidR="00A63D5F" w:rsidRPr="0075001E" w:rsidRDefault="00A63D5F" w:rsidP="0091229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001E">
        <w:rPr>
          <w:rFonts w:ascii="Times New Roman" w:hAnsi="Times New Roman" w:cs="Times New Roman"/>
          <w:sz w:val="24"/>
          <w:szCs w:val="24"/>
        </w:rPr>
        <w:t>Про</w:t>
      </w:r>
      <w:r w:rsidR="0075001E" w:rsidRPr="0075001E">
        <w:rPr>
          <w:rFonts w:ascii="Times New Roman" w:hAnsi="Times New Roman" w:cs="Times New Roman"/>
          <w:sz w:val="24"/>
          <w:szCs w:val="24"/>
        </w:rPr>
        <w:t>изведя сортировку данных «По остаточной стоимости (по возрастанию)»</w:t>
      </w:r>
      <w:r w:rsidR="00F048B9">
        <w:rPr>
          <w:rFonts w:ascii="Times New Roman" w:hAnsi="Times New Roman" w:cs="Times New Roman"/>
          <w:sz w:val="24"/>
          <w:szCs w:val="24"/>
        </w:rPr>
        <w:t>,</w:t>
      </w:r>
      <w:r w:rsidR="0075001E" w:rsidRPr="0075001E">
        <w:rPr>
          <w:rFonts w:ascii="Times New Roman" w:hAnsi="Times New Roman" w:cs="Times New Roman"/>
          <w:sz w:val="24"/>
          <w:szCs w:val="24"/>
        </w:rPr>
        <w:t xml:space="preserve"> получим возможные отрицательные значения остаточной стоимости, которые присутствуют в </w:t>
      </w:r>
      <w:r w:rsidR="0075001E">
        <w:rPr>
          <w:rFonts w:ascii="Times New Roman" w:hAnsi="Times New Roman" w:cs="Times New Roman"/>
          <w:sz w:val="24"/>
          <w:szCs w:val="24"/>
        </w:rPr>
        <w:t>ПУНФА</w:t>
      </w:r>
      <w:r w:rsidR="0075001E" w:rsidRPr="0075001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63D5F" w:rsidRDefault="0075001E" w:rsidP="0075001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563063" cy="1718733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6973" cy="1721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01E" w:rsidRDefault="0075001E" w:rsidP="00A63D5F">
      <w:pPr>
        <w:rPr>
          <w:rFonts w:ascii="Times New Roman" w:hAnsi="Times New Roman" w:cs="Times New Roman"/>
          <w:sz w:val="24"/>
          <w:szCs w:val="24"/>
        </w:rPr>
      </w:pPr>
    </w:p>
    <w:p w:rsidR="0075001E" w:rsidRDefault="00452372" w:rsidP="0091229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</w:t>
      </w:r>
      <w:r w:rsidR="0075001E">
        <w:rPr>
          <w:rFonts w:ascii="Times New Roman" w:hAnsi="Times New Roman" w:cs="Times New Roman"/>
          <w:sz w:val="24"/>
          <w:szCs w:val="24"/>
        </w:rPr>
        <w:t>налогично отсортировав по «Балансовой стоимости (по возрастанию)», «По количеству (по возрастанию)», «По сумме амортизации (по возрастанию)», получим соответствующие возможные отрицательные значения, присутствующие в ПУНФА.</w:t>
      </w:r>
    </w:p>
    <w:p w:rsidR="0075001E" w:rsidRDefault="0075001E" w:rsidP="0075001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088467" cy="3938294"/>
            <wp:effectExtent l="0" t="0" r="0" b="508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6346" cy="3944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372" w:rsidRDefault="00452372" w:rsidP="007500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372" w:rsidRDefault="00452372" w:rsidP="007500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372" w:rsidRDefault="00452372" w:rsidP="007500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372" w:rsidRDefault="00452372" w:rsidP="007500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2372" w:rsidRDefault="00452372" w:rsidP="0091229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Кроме того, при использовании переключателя «Показать имущество без инвентарного номера» из всего массива данных будут выбраны НФА, у которых отсутствуют инвентарные номера.</w:t>
      </w:r>
    </w:p>
    <w:p w:rsidR="00452372" w:rsidRDefault="00452372" w:rsidP="0045237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45600" cy="206565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600" cy="206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05E3" w:rsidRDefault="009A05E3" w:rsidP="004523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05E3" w:rsidRDefault="009A05E3" w:rsidP="004523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05E3" w:rsidRDefault="009A05E3" w:rsidP="004523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05E3" w:rsidRDefault="009A05E3" w:rsidP="004523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05E3" w:rsidRDefault="009A05E3" w:rsidP="004523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05E3" w:rsidRDefault="009A05E3" w:rsidP="004523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05E3" w:rsidRDefault="009A05E3" w:rsidP="004523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05E3" w:rsidRDefault="009A05E3" w:rsidP="004523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05E3" w:rsidRDefault="009A05E3" w:rsidP="004523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05E3" w:rsidRDefault="009A05E3" w:rsidP="004523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05E3" w:rsidRDefault="008F67B2" w:rsidP="009A05E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</w:t>
      </w:r>
      <w:r w:rsidR="009A05E3">
        <w:rPr>
          <w:rFonts w:ascii="Times New Roman" w:hAnsi="Times New Roman" w:cs="Times New Roman"/>
          <w:sz w:val="24"/>
          <w:szCs w:val="24"/>
        </w:rPr>
        <w:t xml:space="preserve">анные из ПИАО могут быть выгружены из системы, в том числе в </w:t>
      </w:r>
      <w:r w:rsidR="009A05E3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9A05E3">
        <w:rPr>
          <w:rFonts w:ascii="Times New Roman" w:hAnsi="Times New Roman" w:cs="Times New Roman"/>
          <w:sz w:val="24"/>
          <w:szCs w:val="24"/>
        </w:rPr>
        <w:t>, для последующего анализа.</w:t>
      </w:r>
    </w:p>
    <w:p w:rsidR="009A05E3" w:rsidRPr="009A05E3" w:rsidRDefault="009A05E3" w:rsidP="009A05E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91000" cy="445268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162" cy="4452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A05E3" w:rsidRPr="009A05E3" w:rsidSect="0075001E">
      <w:headerReference w:type="default" r:id="rId1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8F4" w:rsidRDefault="002A58F4" w:rsidP="0075001E">
      <w:pPr>
        <w:spacing w:after="0" w:line="240" w:lineRule="auto"/>
      </w:pPr>
      <w:r>
        <w:separator/>
      </w:r>
    </w:p>
  </w:endnote>
  <w:endnote w:type="continuationSeparator" w:id="0">
    <w:p w:rsidR="002A58F4" w:rsidRDefault="002A58F4" w:rsidP="00750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8F4" w:rsidRDefault="002A58F4" w:rsidP="0075001E">
      <w:pPr>
        <w:spacing w:after="0" w:line="240" w:lineRule="auto"/>
      </w:pPr>
      <w:r>
        <w:separator/>
      </w:r>
    </w:p>
  </w:footnote>
  <w:footnote w:type="continuationSeparator" w:id="0">
    <w:p w:rsidR="002A58F4" w:rsidRDefault="002A58F4" w:rsidP="007500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5757492"/>
      <w:docPartObj>
        <w:docPartGallery w:val="Page Numbers (Top of Page)"/>
        <w:docPartUnique/>
      </w:docPartObj>
    </w:sdtPr>
    <w:sdtEndPr/>
    <w:sdtContent>
      <w:p w:rsidR="0075001E" w:rsidRDefault="0075001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67B2">
          <w:rPr>
            <w:noProof/>
          </w:rPr>
          <w:t>2</w:t>
        </w:r>
        <w:r>
          <w:fldChar w:fldCharType="end"/>
        </w:r>
      </w:p>
    </w:sdtContent>
  </w:sdt>
  <w:p w:rsidR="0075001E" w:rsidRDefault="0075001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97F20"/>
    <w:multiLevelType w:val="hybridMultilevel"/>
    <w:tmpl w:val="304421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D5F"/>
    <w:rsid w:val="002A58F4"/>
    <w:rsid w:val="00452372"/>
    <w:rsid w:val="00454F9C"/>
    <w:rsid w:val="00736E17"/>
    <w:rsid w:val="0075001E"/>
    <w:rsid w:val="008F67B2"/>
    <w:rsid w:val="00912293"/>
    <w:rsid w:val="009A05E3"/>
    <w:rsid w:val="00A27624"/>
    <w:rsid w:val="00A63D5F"/>
    <w:rsid w:val="00B41889"/>
    <w:rsid w:val="00C0640E"/>
    <w:rsid w:val="00F0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3D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3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3D5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500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5001E"/>
  </w:style>
  <w:style w:type="paragraph" w:styleId="a8">
    <w:name w:val="footer"/>
    <w:basedOn w:val="a"/>
    <w:link w:val="a9"/>
    <w:uiPriority w:val="99"/>
    <w:unhideWhenUsed/>
    <w:rsid w:val="007500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500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3D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3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3D5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500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5001E"/>
  </w:style>
  <w:style w:type="paragraph" w:styleId="a8">
    <w:name w:val="footer"/>
    <w:basedOn w:val="a"/>
    <w:link w:val="a9"/>
    <w:uiPriority w:val="99"/>
    <w:unhideWhenUsed/>
    <w:rsid w:val="007500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500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 Илья Михайлович</dc:creator>
  <cp:lastModifiedBy>Кан Илья Михайлович</cp:lastModifiedBy>
  <cp:revision>6</cp:revision>
  <dcterms:created xsi:type="dcterms:W3CDTF">2021-06-04T10:08:00Z</dcterms:created>
  <dcterms:modified xsi:type="dcterms:W3CDTF">2021-06-04T12:06:00Z</dcterms:modified>
</cp:coreProperties>
</file>